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E7" w:rsidRPr="00BE15E7" w:rsidRDefault="00BE15E7" w:rsidP="00BE15E7">
      <w:pPr>
        <w:pStyle w:val="TOCHeading"/>
        <w:jc w:val="center"/>
        <w:rPr>
          <w:color w:val="000000" w:themeColor="text1"/>
          <w:sz w:val="40"/>
          <w:szCs w:val="40"/>
        </w:rPr>
      </w:pPr>
      <w:r w:rsidRPr="00BE15E7">
        <w:rPr>
          <w:color w:val="000000" w:themeColor="text1"/>
          <w:sz w:val="40"/>
          <w:szCs w:val="40"/>
        </w:rPr>
        <w:t>THE NURSING PROCESS OUTLINE</w:t>
      </w:r>
    </w:p>
    <w:sdt>
      <w:sdtPr>
        <w:id w:val="1065728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BE15E7" w:rsidRDefault="00BE15E7">
          <w:pPr>
            <w:pStyle w:val="TOCHeading"/>
          </w:pPr>
          <w:r w:rsidRPr="00BE15E7">
            <w:rPr>
              <w:color w:val="000000" w:themeColor="text1"/>
              <w:sz w:val="24"/>
            </w:rPr>
            <w:t>(Ctrl+Click to navigate to page)</w:t>
          </w:r>
        </w:p>
        <w:p w:rsidR="00BE15E7" w:rsidRDefault="00BE15E7">
          <w:pPr>
            <w:pStyle w:val="TOCHeading"/>
          </w:pPr>
          <w:r>
            <w:t>Table of Contents</w:t>
          </w:r>
        </w:p>
        <w:p w:rsidR="00BE15E7" w:rsidRDefault="00BE15E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5402154" w:history="1">
            <w:r w:rsidRPr="006A44A0">
              <w:rPr>
                <w:rStyle w:val="Hyperlink"/>
                <w:noProof/>
              </w:rPr>
              <w:t>The Nursing Process: Learning Outcomes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_Toc335402154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5E7" w:rsidRDefault="00BE15E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35402155" w:history="1">
            <w:r w:rsidRPr="006A44A0">
              <w:rPr>
                <w:rStyle w:val="Hyperlink"/>
                <w:noProof/>
              </w:rPr>
              <w:t>The Nursing Process: Critical Thinking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_Toc335402155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5E7" w:rsidRDefault="00BE15E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35402156" w:history="1">
            <w:r w:rsidRPr="006A44A0">
              <w:rPr>
                <w:rStyle w:val="Hyperlink"/>
                <w:noProof/>
              </w:rPr>
              <w:t>The Nursing Process: Assessing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_Toc335402156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5E7" w:rsidRDefault="00BE15E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35402157" w:history="1">
            <w:r w:rsidRPr="006A44A0">
              <w:rPr>
                <w:rStyle w:val="Hyperlink"/>
                <w:noProof/>
              </w:rPr>
              <w:t>The Nursing Process: Diagnosing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_Toc335402157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5E7" w:rsidRDefault="00BE15E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35402158" w:history="1">
            <w:r w:rsidRPr="006A44A0">
              <w:rPr>
                <w:rStyle w:val="Hyperlink"/>
                <w:noProof/>
              </w:rPr>
              <w:t>The Nursing Process: 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_Toc335402158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5E7" w:rsidRDefault="00BE15E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35402159" w:history="1">
            <w:r w:rsidRPr="006A44A0">
              <w:rPr>
                <w:rStyle w:val="Hyperlink"/>
                <w:noProof/>
              </w:rPr>
              <w:t>The Nursing Process: Implementation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_Toc335402159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5E7" w:rsidRDefault="00BE15E7">
          <w:r>
            <w:fldChar w:fldCharType="end"/>
          </w:r>
        </w:p>
      </w:sdtContent>
    </w:sdt>
    <w:p w:rsidR="00BE15E7" w:rsidRDefault="00BE15E7">
      <w:pPr>
        <w:rPr>
          <w:rFonts w:ascii="Verdana" w:eastAsiaTheme="majorEastAsia" w:hAnsi="Verdana" w:cstheme="majorBidi"/>
          <w:b/>
          <w:bCs/>
          <w:sz w:val="24"/>
          <w:szCs w:val="26"/>
          <w:u w:val="single"/>
        </w:rPr>
      </w:pPr>
    </w:p>
    <w:p w:rsidR="00BE15E7" w:rsidRDefault="00BE15E7">
      <w:pPr>
        <w:rPr>
          <w:rFonts w:ascii="Verdana" w:eastAsiaTheme="majorEastAsia" w:hAnsi="Verdana" w:cstheme="majorBidi"/>
          <w:b/>
          <w:bCs/>
          <w:sz w:val="24"/>
          <w:szCs w:val="26"/>
          <w:u w:val="single"/>
        </w:rPr>
      </w:pPr>
      <w:r>
        <w:br w:type="page"/>
      </w:r>
    </w:p>
    <w:p w:rsidR="00BE15E7" w:rsidRDefault="00BE15E7" w:rsidP="00BE15E7">
      <w:pPr>
        <w:pStyle w:val="Heading2"/>
        <w:rPr>
          <w:sz w:val="20"/>
          <w:szCs w:val="20"/>
        </w:rPr>
      </w:pPr>
      <w:bookmarkStart w:id="0" w:name="_Toc335402154"/>
      <w:r>
        <w:lastRenderedPageBreak/>
        <w:t>The Nursing Process: Learning Outcomes</w:t>
      </w:r>
      <w:bookmarkEnd w:id="0"/>
      <w:r>
        <w:rPr>
          <w:sz w:val="20"/>
          <w:szCs w:val="20"/>
        </w:rPr>
        <w:br/>
      </w:r>
    </w:p>
    <w:p w:rsidR="00BE15E7" w:rsidRDefault="00BE15E7" w:rsidP="00BE15E7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Learning Outcomes</w:t>
      </w:r>
    </w:p>
    <w:p w:rsidR="00BE15E7" w:rsidRDefault="00BE15E7" w:rsidP="00BE15E7">
      <w:pPr>
        <w:pStyle w:val="ListParagraph"/>
        <w:spacing w:after="0" w:line="240" w:lineRule="auto"/>
        <w:ind w:left="360" w:firstLine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Critical Thinking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the significance of developing critical-thinking abilities.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Discuss the skills and attitudes of critical thinking.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Explore ways of developing critical thinking skills.</w:t>
      </w:r>
      <w:r>
        <w:rPr>
          <w:rFonts w:ascii="Verdana" w:hAnsi="Verdana"/>
          <w:bCs/>
          <w:sz w:val="18"/>
          <w:szCs w:val="18"/>
          <w:lang w:val="en-CA"/>
        </w:rPr>
        <w:br/>
      </w:r>
      <w:r>
        <w:rPr>
          <w:rFonts w:ascii="Verdana" w:hAnsi="Verdana"/>
          <w:bCs/>
          <w:sz w:val="18"/>
          <w:szCs w:val="18"/>
          <w:lang w:val="en-CA"/>
        </w:rPr>
        <w:br/>
      </w:r>
      <w:r>
        <w:rPr>
          <w:rFonts w:ascii="Verdana" w:hAnsi="Verdana"/>
          <w:b/>
          <w:sz w:val="18"/>
          <w:szCs w:val="18"/>
        </w:rPr>
        <w:t>Assessing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the phases of the nursing process.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Identify the four major activities associated with the assessing phase.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 xml:space="preserve">Differentiate between objective and subjective data. 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each method of data collection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Contrast various frameworks used for nursing assessment</w:t>
      </w:r>
      <w:r>
        <w:rPr>
          <w:rFonts w:ascii="Verdana" w:hAnsi="Verdana"/>
          <w:bCs/>
          <w:sz w:val="18"/>
          <w:szCs w:val="18"/>
          <w:lang w:val="en-CA"/>
        </w:rPr>
        <w:br/>
      </w:r>
      <w:r>
        <w:rPr>
          <w:rFonts w:ascii="Verdana" w:hAnsi="Verdana"/>
          <w:bCs/>
          <w:sz w:val="18"/>
          <w:szCs w:val="18"/>
          <w:lang w:val="en-CA"/>
        </w:rPr>
        <w:br/>
      </w:r>
      <w:r>
        <w:rPr>
          <w:rFonts w:ascii="Verdana" w:hAnsi="Verdana"/>
          <w:b/>
          <w:bCs/>
          <w:sz w:val="18"/>
          <w:szCs w:val="18"/>
          <w:lang w:val="en-CA"/>
        </w:rPr>
        <w:t>Diagnosing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Write nursing diagnosis statements following guidelines and steps</w:t>
      </w:r>
      <w:r>
        <w:rPr>
          <w:rFonts w:ascii="Verdana" w:hAnsi="Verdana"/>
          <w:bCs/>
          <w:sz w:val="18"/>
          <w:szCs w:val="18"/>
          <w:lang w:val="en-CA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b/>
          <w:sz w:val="18"/>
          <w:szCs w:val="18"/>
        </w:rPr>
        <w:t>Planning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activities that occur in the planning process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Design a plan of care following guidelines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Verbalize how to prioritize care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Write goals/desired outcomes following guidelines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Write appropriate individualized nursing interventions following criteria for choosing</w:t>
      </w:r>
      <w:r>
        <w:rPr>
          <w:rFonts w:ascii="Verdana" w:hAnsi="Verdana"/>
          <w:bCs/>
          <w:sz w:val="18"/>
          <w:szCs w:val="18"/>
          <w:lang w:val="en-CA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b/>
          <w:sz w:val="18"/>
          <w:szCs w:val="18"/>
        </w:rPr>
        <w:t>Evaluating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Identify guidelines and skills for implementing nursing interventions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five components of the evaluation process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Write an evaluation statement correctly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the steps involved in reviewing and modifying the client’s care plan</w:t>
      </w:r>
    </w:p>
    <w:p w:rsidR="00BE15E7" w:rsidRDefault="00BE15E7" w:rsidP="00BE15E7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Describe processes used to evaluate overall quality of nursing care</w:t>
      </w:r>
    </w:p>
    <w:p w:rsidR="00BE15E7" w:rsidRDefault="00BE15E7" w:rsidP="00BE15E7">
      <w:pPr>
        <w:rPr>
          <w:rFonts w:ascii="Verdana" w:eastAsiaTheme="majorEastAsia" w:hAnsi="Verdana" w:cstheme="majorBidi"/>
          <w:b/>
          <w:bCs/>
          <w:sz w:val="24"/>
          <w:szCs w:val="26"/>
          <w:u w:val="single"/>
        </w:rPr>
      </w:pPr>
      <w:r>
        <w:br w:type="page"/>
      </w:r>
      <w:bookmarkStart w:id="1" w:name="_Toc335391856"/>
    </w:p>
    <w:p w:rsidR="00BE15E7" w:rsidRDefault="00BE15E7" w:rsidP="00BE15E7">
      <w:pPr>
        <w:pStyle w:val="Heading2"/>
      </w:pPr>
      <w:bookmarkStart w:id="2" w:name="_Toc335402155"/>
      <w:r>
        <w:lastRenderedPageBreak/>
        <w:t>The Nursing Process</w:t>
      </w:r>
      <w:bookmarkEnd w:id="1"/>
      <w:r>
        <w:t>: Critical Thinking</w:t>
      </w:r>
      <w:bookmarkEnd w:id="2"/>
    </w:p>
    <w:p w:rsidR="00BE15E7" w:rsidRDefault="00BE15E7" w:rsidP="00BE15E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Kozier</w:t>
      </w:r>
      <w:proofErr w:type="spellEnd"/>
      <w:r>
        <w:rPr>
          <w:rFonts w:ascii="Verdana" w:hAnsi="Verdana"/>
          <w:b/>
          <w:sz w:val="20"/>
          <w:szCs w:val="20"/>
        </w:rPr>
        <w:t xml:space="preserve"> Ch. 10 – Critical Thinking and Nursing Practice</w:t>
      </w:r>
    </w:p>
    <w:p w:rsidR="00BE15E7" w:rsidRDefault="00BE15E7" w:rsidP="00BE15E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PPT – Critical Thinking and the Nursing Process</w:t>
      </w:r>
    </w:p>
    <w:p w:rsidR="00BE15E7" w:rsidRDefault="00BE15E7" w:rsidP="00BE15E7">
      <w:pPr>
        <w:spacing w:after="0" w:line="240" w:lineRule="auto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Critical thinking in nursing practice: Definition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Critical thinking in nursing practice: Definition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“Active, cognitive process used to carefully examine one’s thinking &amp; the thinking of others.”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NLN (2000)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“A discipline specific, reflective reasoning process that guides a nurse in generating, implementing &amp; evaluating approaches for dealing with client care &amp; professional concerns.”  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Significance of Developing Critical Thinking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Essential for safe, competent, skillful nursing practice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Rapid and continuing growth of knowledge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Make complex and important decisions 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Draw meaningful information from other subject areas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Work in rapidly changing, stressful environments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Recognize important cues, respond quickly, and adapt interventions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Top 10 Reasons to Improve Thinking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10 - Things change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9 - Sicker clients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8 - More consumer involvement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7 - Need to move from one setting to another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6 - Need for new learning and workplace skills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5 - Requirement for evidence of benefits, efficiency, and results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4 - New problems can’t be solved with old ways of thinking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3 - Thinking skills needed to deal with today’s world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2 - Possible to improve thinking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1 - Difference between success and failure</w:t>
      </w:r>
    </w:p>
    <w:p w:rsidR="00BE15E7" w:rsidRDefault="00BE15E7" w:rsidP="00BE15E7">
      <w:pPr>
        <w:pStyle w:val="ListParagraph"/>
        <w:spacing w:line="240" w:lineRule="auto"/>
        <w:ind w:left="1080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Creativity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Major component of critical thinking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Thinking resulting in development of new ideas &amp; products.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</w:rPr>
        <w:t>Ability to develop new &amp; better solutions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Critical Thinking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Skills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Critical analysis (See Box 10-2)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Inductive and deductive reasoning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Making valid inferences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Differentiating facts from opinions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Evaluating the credibility of information sources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Clarifying concepts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Recognizing assumptions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Critical Thinking Attitudes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Independence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Fair-mindedness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Insight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Intellectual humility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Intellectual courage  to challenge status quo / rituals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Integrity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lastRenderedPageBreak/>
        <w:t>Perseverance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Confidence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Curiosity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See Box 10-2 for more CT characteristics</w:t>
      </w:r>
      <w:r>
        <w:rPr>
          <w:rFonts w:ascii="Verdana" w:hAnsi="Verdana"/>
          <w:b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Critical Thinking and Nursing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Critical thinking underlies each step of the nursing, problem-solving, and decision-making processes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Problem-Solving Process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Clarify the nature of a problem and suggests possible solutions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Evaluate solutions and choose best one to implement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Then carefully monitor the situation to ensure its effectiveness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Commonly used approaches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Trial and Error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Trying a number of approaches until the solution is found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This can be dangerous – inappropriate approaches can cause harm to clients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Intuition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Understanding or learning things without conscious use of reasoning – “I had a hunch…”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This MUST be coupled with thorough nursing knowledge and experience – otherwise, intuition is an inappropriate basis for nursing decisions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Research process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Logical, systematic approach (evidence-based practice)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Scientific method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Decision-Making Process (See Table 10.3, it’s a great example)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Choosing the best actions to meet a desired goal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Identify purpose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Set and weigh criteria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Use various priority assessment frameworks (i.e. – Maslow’s)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Determine what needs to be preserved/avoided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Seek and examine alternatives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Project, implement, and evaluate outcome</w:t>
      </w:r>
      <w:r>
        <w:rPr>
          <w:rFonts w:ascii="Verdana" w:hAnsi="Verdana"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Obstacles to Critical Thinking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Overuse of habit mode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Severe anxiety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Working under deadlines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Over commitment to ideological, religious or political principles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Lack of confidence in one’s thinking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Ways to develop critical thinking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skills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Rigorous personal assessment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Reflection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Cultivation of critical thinking abilities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Tolerate dissonance &amp; ambiguity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Seeking situation where good thinking is practiced (conferences etc)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Awareness of own thinking-while thinking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Creating environments that support critical thinking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rPr>
          <w:rFonts w:ascii="Verdana" w:hAnsi="Verdana"/>
          <w:bCs/>
          <w:sz w:val="18"/>
          <w:szCs w:val="18"/>
          <w:lang w:val="en-CA"/>
        </w:rPr>
      </w:pPr>
      <w:r>
        <w:rPr>
          <w:rFonts w:ascii="Verdana" w:hAnsi="Verdana"/>
          <w:bCs/>
          <w:sz w:val="18"/>
          <w:szCs w:val="18"/>
          <w:lang w:val="en-CA"/>
        </w:rPr>
        <w:br w:type="page"/>
      </w:r>
    </w:p>
    <w:p w:rsidR="00BE15E7" w:rsidRDefault="00BE15E7" w:rsidP="00BE15E7">
      <w:pPr>
        <w:pStyle w:val="Heading2"/>
      </w:pPr>
      <w:bookmarkStart w:id="3" w:name="_Toc335391857"/>
      <w:bookmarkStart w:id="4" w:name="_Toc335402156"/>
      <w:r>
        <w:lastRenderedPageBreak/>
        <w:t>The Nursing Process</w:t>
      </w:r>
      <w:bookmarkEnd w:id="3"/>
      <w:r>
        <w:t>: Assessing</w:t>
      </w:r>
      <w:bookmarkEnd w:id="4"/>
    </w:p>
    <w:p w:rsidR="00BE15E7" w:rsidRDefault="00BE15E7" w:rsidP="00BE15E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Kozier</w:t>
      </w:r>
      <w:proofErr w:type="spellEnd"/>
      <w:r>
        <w:rPr>
          <w:rFonts w:ascii="Verdana" w:hAnsi="Verdana"/>
          <w:b/>
          <w:sz w:val="20"/>
          <w:szCs w:val="20"/>
        </w:rPr>
        <w:t xml:space="preserve"> Ch. 11 – Assessing</w:t>
      </w:r>
      <w:r>
        <w:rPr>
          <w:rFonts w:ascii="Verdana" w:hAnsi="Verdana"/>
          <w:b/>
          <w:sz w:val="20"/>
          <w:szCs w:val="20"/>
        </w:rPr>
        <w:br/>
        <w:t>PPT – Critical Thinking and the Nursing Process</w:t>
      </w:r>
      <w:r>
        <w:rPr>
          <w:rFonts w:ascii="Verdana" w:hAnsi="Verdana"/>
          <w:b/>
          <w:sz w:val="20"/>
          <w:szCs w:val="20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Nursing Process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Systematic method of planning and providing individualized care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Characteristics: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Cyclical / dynamic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Client-centered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Focuses on problem solving &amp; decision making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Interpersonal &amp; collaborative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Universal application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Uses critical thinking (see Table 11-2)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Purpose: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to identify a client’s health status and actual or potential health care problems or needs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to establish plans to meet the identified needs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cyan"/>
        </w:rPr>
        <w:t>to deliver specific nursing interventions to meet those needs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Nursing Process: Components (See table 11-1)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Assessment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Nursing Diagnosis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Planning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Implementation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Evaluation</w:t>
      </w:r>
    </w:p>
    <w:p w:rsidR="00BE15E7" w:rsidRDefault="00BE15E7" w:rsidP="00BE15E7">
      <w:pPr>
        <w:pStyle w:val="ListParagraph"/>
        <w:ind w:left="1080"/>
        <w:rPr>
          <w:rFonts w:ascii="Verdana" w:hAnsi="Verdan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229235</wp:posOffset>
            </wp:positionV>
            <wp:extent cx="4061460" cy="4309110"/>
            <wp:effectExtent l="19050" t="0" r="0" b="0"/>
            <wp:wrapTopAndBottom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4309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ind w:left="1080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Assessment Activities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Collecting data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Organizing data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Validating data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Documenting data</w:t>
      </w:r>
      <w:r>
        <w:rPr>
          <w:rFonts w:ascii="Verdana" w:hAnsi="Verdana"/>
          <w:bCs/>
          <w:sz w:val="18"/>
          <w:szCs w:val="18"/>
        </w:rPr>
        <w:br/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Types of Assessments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Initial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Problem-Focused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Emergency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b/>
          <w:sz w:val="18"/>
          <w:szCs w:val="18"/>
        </w:rPr>
      </w:pPr>
      <w:r>
        <w:pict>
          <v:shape id="Object 5" o:spid="_x0000_s1027" type="#_x0000_t75" style="position:absolute;left:0;text-align:left;margin-left:242.6pt;margin-top:18.45pt;width:51.85pt;height:54.05pt;z-index:251658240">
            <v:imagedata r:id="rId7" o:title=""/>
          </v:shape>
          <o:OLEObject Type="Embed" ProgID="Unknown" ShapeID="Object 5" DrawAspect="Content" ObjectID="_1409144039" r:id="rId8"/>
        </w:pict>
      </w:r>
      <w:r>
        <w:rPr>
          <w:rFonts w:ascii="Verdana" w:hAnsi="Verdana"/>
          <w:bCs/>
          <w:sz w:val="18"/>
          <w:szCs w:val="18"/>
        </w:rPr>
        <w:t>Time-lapsed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Types of data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>SUBJECTIVE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What the client says (symptoms) </w:t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  <w:t xml:space="preserve">     </w:t>
      </w:r>
      <w:proofErr w:type="spellStart"/>
      <w:r>
        <w:rPr>
          <w:rFonts w:ascii="Verdana" w:hAnsi="Verdana"/>
          <w:bCs/>
          <w:sz w:val="18"/>
          <w:szCs w:val="18"/>
        </w:rPr>
        <w:t>lol</w:t>
      </w:r>
      <w:proofErr w:type="spellEnd"/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bCs/>
          <w:sz w:val="18"/>
          <w:szCs w:val="18"/>
          <w:u w:val="single"/>
        </w:rPr>
      </w:pPr>
      <w:r>
        <w:rPr>
          <w:rFonts w:ascii="Verdana" w:hAnsi="Verdana"/>
          <w:bCs/>
          <w:sz w:val="18"/>
          <w:szCs w:val="18"/>
        </w:rPr>
        <w:t>i.e. – “I feel dizzy.”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>OBJECTIVE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What you see (signs)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i.e. – vomited 100mL green-tinged fluid.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medical record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diagnostic tests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Physical exam 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inspection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auscultation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Palpation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percussion</w:t>
      </w:r>
      <w:r>
        <w:rPr>
          <w:rFonts w:ascii="Verdana" w:hAnsi="Verdana"/>
          <w:sz w:val="18"/>
          <w:szCs w:val="18"/>
        </w:rPr>
        <w:tab/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 YOUR SENSES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Sources of Data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Primary Source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Client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This is the best source of data (unless the client is too ill, young, or confused to communicate clearly)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If the client is for whatever reason unwilling to share data, remind her or him that clients’ privacy is protected by HIPAA (so we should all be familiar with it)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Secondary (Indirect) Sources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All other sources of data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Family, or other support persons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Records/reports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Lab results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should be validated, if possible</w:t>
      </w:r>
      <w:r>
        <w:rPr>
          <w:rFonts w:ascii="Verdana" w:hAnsi="Verdana"/>
          <w:sz w:val="18"/>
          <w:szCs w:val="18"/>
          <w:highlight w:val="cyan"/>
          <w:lang w:val="en-CA"/>
        </w:rPr>
        <w:t xml:space="preserve"> </w:t>
      </w:r>
      <w:r>
        <w:rPr>
          <w:rFonts w:ascii="Verdana" w:hAnsi="Verdana"/>
          <w:sz w:val="18"/>
          <w:szCs w:val="18"/>
          <w:highlight w:val="cyan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Methods of Data Collection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Interview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Observation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</w:rPr>
        <w:t>Examination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Interviewing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Planned communication or a conversation with a purpose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Approaches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Directive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Highly structured, elicits specific info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Used when time is limited (emergency)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Non-directive (Rapport-building)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Client controls the purpose, subject matter, and pacing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Combination approaches usually appropriate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Type of interview questions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>Closed–ended Question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Restrictive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Yes/no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Factual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sym w:font="Symbol" w:char="00AF"/>
      </w:r>
      <w:r>
        <w:rPr>
          <w:rFonts w:ascii="Verdana" w:hAnsi="Verdana"/>
          <w:bCs/>
          <w:sz w:val="18"/>
          <w:szCs w:val="18"/>
        </w:rPr>
        <w:t xml:space="preserve">  effort and info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>Open-ended Question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Invite longer answers, more info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Broad topic  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“How have you been feeling lately?”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 xml:space="preserve">Neutral 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Can answer w/o direction /pressure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Open ended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Non-directive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>Leading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Directs client’s answer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Closed-ended</w:t>
      </w:r>
    </w:p>
    <w:p w:rsidR="00BE15E7" w:rsidRDefault="00BE15E7" w:rsidP="00BE15E7">
      <w:pPr>
        <w:pStyle w:val="ListParagraph"/>
        <w:numPr>
          <w:ilvl w:val="4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Directive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The Interview Setting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Time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Place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Seating arrangements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Distance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Language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Observing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Gathering data using the senses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Used to obtain following types of data: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Skin color (vision)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Body or breath odors (smell)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Lung or heart sounds (hearing)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Skin temperature (touch)</w:t>
      </w:r>
      <w:r>
        <w:rPr>
          <w:rFonts w:ascii="Verdana" w:hAnsi="Verdana"/>
          <w:sz w:val="18"/>
          <w:szCs w:val="18"/>
          <w:lang w:val="en-CA"/>
        </w:rPr>
        <w:t xml:space="preserve"> </w:t>
      </w:r>
      <w:r>
        <w:rPr>
          <w:rFonts w:ascii="Verdana" w:hAnsi="Verdana"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Examining (physical examination)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Systematic data-collection method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Uses observation and inspection, auscultation, palpation, and percussion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Blood pressure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Pulses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Heart and lungs sounds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Skin temperature and moisture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Muscle strength</w:t>
      </w:r>
      <w:r>
        <w:rPr>
          <w:rFonts w:ascii="Verdana" w:hAnsi="Verdana"/>
          <w:sz w:val="18"/>
          <w:szCs w:val="18"/>
          <w:lang w:val="en-CA"/>
        </w:rPr>
        <w:t xml:space="preserve"> </w:t>
      </w:r>
      <w:r>
        <w:rPr>
          <w:rFonts w:ascii="Verdana" w:hAnsi="Verdana"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Frameworks for Organizing Data 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Nursing Models Framework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Gordon’s functional health pattern framework (See Box 11-4)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Orem’s self-care model (Box 11-5)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4142105</wp:posOffset>
            </wp:positionH>
            <wp:positionV relativeFrom="paragraph">
              <wp:posOffset>-76200</wp:posOffset>
            </wp:positionV>
            <wp:extent cx="2004060" cy="1811655"/>
            <wp:effectExtent l="19050" t="0" r="0" b="0"/>
            <wp:wrapThrough wrapText="bothSides">
              <wp:wrapPolygon edited="0">
                <wp:start x="-205" y="0"/>
                <wp:lineTo x="-205" y="21350"/>
                <wp:lineTo x="21559" y="21350"/>
                <wp:lineTo x="21559" y="0"/>
                <wp:lineTo x="-205" y="0"/>
              </wp:wrapPolygon>
            </wp:wrapThrough>
            <wp:docPr id="4" name="Picture 3" descr="maslows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slows_origina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81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18"/>
          <w:szCs w:val="18"/>
        </w:rPr>
        <w:t>Roy’s adaptation model (Box 11-6)</w:t>
      </w:r>
      <w:r>
        <w:rPr>
          <w:rFonts w:ascii="Verdana" w:hAnsi="Verdana"/>
          <w:noProof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Frameworks for Nursing Assessment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Wellness Models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Non-nursing Models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Body systems model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89.35pt;margin-top:6.35pt;width:140pt;height:1.35pt;flip:y;z-index:251658240" o:connectortype="straight">
            <v:stroke endarrow="block"/>
          </v:shape>
        </w:pict>
      </w:r>
      <w:r>
        <w:rPr>
          <w:rFonts w:ascii="Verdana" w:hAnsi="Verdana"/>
          <w:sz w:val="18"/>
          <w:szCs w:val="18"/>
        </w:rPr>
        <w:t>Maslow’s Hierarchy of Needs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Developmental theories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Validating Data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Double check / verify for accuracy &amp; factualness.</w:t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Documenting Data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Accurately record data.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:rsidR="00BE15E7" w:rsidRDefault="00BE15E7" w:rsidP="00BE15E7">
      <w:pPr>
        <w:pStyle w:val="Heading2"/>
      </w:pPr>
      <w:bookmarkStart w:id="5" w:name="_Toc335391858"/>
      <w:bookmarkStart w:id="6" w:name="_Toc335402157"/>
      <w:r>
        <w:lastRenderedPageBreak/>
        <w:t>The Nursing Process</w:t>
      </w:r>
      <w:bookmarkEnd w:id="5"/>
      <w:r>
        <w:t>: Diagnosing</w:t>
      </w:r>
      <w:bookmarkEnd w:id="6"/>
    </w:p>
    <w:p w:rsidR="00BE15E7" w:rsidRDefault="00BE15E7" w:rsidP="00BE15E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Kozier</w:t>
      </w:r>
      <w:proofErr w:type="spellEnd"/>
      <w:r>
        <w:rPr>
          <w:rFonts w:ascii="Verdana" w:hAnsi="Verdana"/>
          <w:b/>
          <w:sz w:val="20"/>
          <w:szCs w:val="20"/>
        </w:rPr>
        <w:t xml:space="preserve"> Ch. 12 – Diagnosing</w:t>
      </w:r>
    </w:p>
    <w:p w:rsidR="00BE15E7" w:rsidRDefault="00BE15E7" w:rsidP="00BE15E7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PPT – Critical Thinking and the Nursing Process</w:t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Nursing Diagnosis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Diagnosing – a reasoning process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Analyze data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Identify health problems, risks, and strengths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Formulate diagnostic statement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A nursing diagnosis is a client problem that can be treated primarily by </w:t>
      </w:r>
      <w:r>
        <w:rPr>
          <w:rFonts w:ascii="Verdana" w:hAnsi="Verdana"/>
          <w:bCs/>
          <w:sz w:val="18"/>
          <w:szCs w:val="18"/>
          <w:highlight w:val="cyan"/>
          <w:u w:val="single"/>
        </w:rPr>
        <w:t>independent</w:t>
      </w:r>
      <w:r>
        <w:rPr>
          <w:rFonts w:ascii="Verdana" w:hAnsi="Verdana"/>
          <w:bCs/>
          <w:sz w:val="18"/>
          <w:szCs w:val="18"/>
          <w:highlight w:val="cyan"/>
        </w:rPr>
        <w:t xml:space="preserve"> nursing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</w:rPr>
        <w:t>Implementing a nursing diagnosis provides the basis for selecting nursing interventions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North American Nursing Diagnosis Association  (NANDA)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Standardized language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Has evolved &amp; continues to evolve.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Nsg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dx</w:t>
      </w:r>
      <w:proofErr w:type="spellEnd"/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NOC (nursing outcomes)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NIC (nursing interventions)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Nursing Diagnosis Definition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“A clinical judgment about individuals, family, or community responses to actual or potential health problems or life processes.”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Types of Nursing Diagnoses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Actual Diagnosis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Existing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Risk Diagnosis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Potential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Wellness Diagnosis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Readiness for enhancement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Possible Diagnosis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Evidence incomplete/ unclear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Syndrome Diagnosis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cyan"/>
        </w:rPr>
        <w:t>Associated with a cluster of other diagnoses</w:t>
      </w:r>
      <w:r>
        <w:rPr>
          <w:rFonts w:ascii="Verdana" w:hAnsi="Verdana"/>
          <w:sz w:val="18"/>
          <w:szCs w:val="18"/>
          <w:lang w:val="en-CA"/>
        </w:rPr>
        <w:t xml:space="preserve"> </w:t>
      </w:r>
      <w:r>
        <w:rPr>
          <w:rFonts w:ascii="Verdana" w:hAnsi="Verdana"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Components of Nursing Diagnosis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Problem statement (diagnostic label)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Health problem / response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Etiology (related factors and risk factors)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 or more probable causes of problem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Defining characteristics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S/s (signs and symptoms) indicating presence of problem (actual diagnoses)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Factors causing more vulnerability  to  problem (risk diagnoses)</w:t>
      </w:r>
      <w:r>
        <w:rPr>
          <w:rFonts w:ascii="Verdana" w:hAnsi="Verdana"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en-CA"/>
        </w:rPr>
        <w:t>NOT THE SAME AS A MEDICAL DIAGNOSIS</w:t>
      </w:r>
      <w:r>
        <w:rPr>
          <w:rFonts w:ascii="Verdana" w:hAnsi="Verdana"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Nursing Diagnoses</w:t>
      </w:r>
      <w:r>
        <w:rPr>
          <w:rFonts w:ascii="Verdana" w:hAnsi="Verdana"/>
          <w:b/>
          <w:bCs/>
          <w:sz w:val="18"/>
          <w:szCs w:val="18"/>
        </w:rPr>
        <w:t xml:space="preserve"> (Table 12-3)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Describes human responses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Client-oriented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Nurse’s responsibility 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May change frequently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Classification system in development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Medical Diagnoses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Describes disease and pathology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Does not consider human responses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Pathology -oriented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Physician’s responsibility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Nurse implements orders / monitors client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Nursing actions dependent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Remains as long as disease present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Well-developed /accepted classification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Collaborative Problems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</w:rPr>
        <w:t>Physiologic complications</w:t>
      </w:r>
      <w:r>
        <w:rPr>
          <w:rFonts w:ascii="Verdana" w:hAnsi="Verdana"/>
          <w:bCs/>
          <w:sz w:val="18"/>
          <w:szCs w:val="18"/>
        </w:rPr>
        <w:t xml:space="preserve"> of disease, tests, treatments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Pathophysiology-oriented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Nurse and physician diagnose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Physician orders definitive treatment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Independent nursing action for monitoring and preventing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Dependent nursing actions for treatment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Present when disease/situation present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No classification system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EXAMPLE: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Nursing Diagnosis: Activity Intolerance related to decreased cardiac output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>Medical Diagnosis: Myocardial Infarction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u w:val="single"/>
          <w:lang w:val="en-CA"/>
        </w:rPr>
        <w:t>Collaborative Problem</w:t>
      </w:r>
      <w:r>
        <w:rPr>
          <w:rFonts w:ascii="Verdana" w:hAnsi="Verdana"/>
          <w:bCs/>
          <w:sz w:val="18"/>
          <w:szCs w:val="18"/>
          <w:lang w:val="en-CA"/>
        </w:rPr>
        <w:t>: Potential complication of myocardial infarction: congestive heart failure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The physiological complication of an MI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Statement of situation/Pathophysiology, and potential complication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Steps in Diagnostic Process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Analyzing Data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Compare data against standards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i.e. – compare the client’s blood levels with normal ranges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Cluster cues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Finding patterns/relatedness of information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Determining significance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Identify gaps and inconsistencies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Identifying health problems, risks, and strengths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Formulating diagnostic statements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Writing Nursing Diagnoses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Basic Two-Part Statement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Problem (P): statement of the client’s response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Etiology (E): factors contributing to or probable causes of the responses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Example: constipation related to prolonged laxative use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P: constipation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E: prolonged laxative use</w:t>
      </w:r>
      <w:r>
        <w:rPr>
          <w:rFonts w:ascii="Verdana" w:hAnsi="Verdana"/>
          <w:sz w:val="18"/>
          <w:szCs w:val="18"/>
          <w:highlight w:val="cyan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Basic Three-Part Statement (recommended for beginners like us!)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Problem (P): statement of the client’s response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Etiology (E): factors contributing to or probable causes of the responses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Signs and symptoms (S)</w:t>
      </w:r>
      <w:r>
        <w:rPr>
          <w:rFonts w:ascii="Verdana" w:hAnsi="Verdana"/>
          <w:sz w:val="18"/>
          <w:szCs w:val="18"/>
          <w:highlight w:val="cyan"/>
          <w:lang w:val="en-CA"/>
        </w:rPr>
        <w:t xml:space="preserve"> : defining characteristics manifested by the client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Example: Impaired skin related to immobility as manifested by Stage I pressure ulcer on the sacral area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lastRenderedPageBreak/>
        <w:t>P: Impaired skin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E: immobility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S: Stage I pressure ulcer on the sacral area</w:t>
      </w:r>
      <w:r>
        <w:rPr>
          <w:rFonts w:ascii="Verdana" w:hAnsi="Verdana"/>
          <w:sz w:val="18"/>
          <w:szCs w:val="18"/>
          <w:highlight w:val="cyan"/>
          <w:lang w:val="en-CA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One-Part Statement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Wellness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Write “readiness for enhanced ___”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Example: Readiness for enhanced Spiritual Well-Being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Syndrome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A diagnosis related to a cluster of diagnoses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Example: Risk for Disuse Syndrome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…which can be a result of impaired physical mobility, impaired gas exchange, etc, etc</w:t>
      </w:r>
      <w:r>
        <w:rPr>
          <w:rFonts w:ascii="Verdana" w:hAnsi="Verdana"/>
          <w:sz w:val="18"/>
          <w:szCs w:val="18"/>
          <w:highlight w:val="cyan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Variations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Unknown etiology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Example: noncompliance (medication regimen) related to unknown etiology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Complex factors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Example: chronic low self-esteem related to complex factors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These factors are too numerous/complex to state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Possible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“Possible” can describe either the problem or the etiology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Example: Altered thought processes possibly related to unfamiliar surroundings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Secondary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Adds a more descriptive second part to the etiology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Example: Impaired Skin Integrity related to immobility secondary to CVA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Other additions for precision</w:t>
      </w:r>
    </w:p>
    <w:p w:rsidR="00BE15E7" w:rsidRDefault="00BE15E7" w:rsidP="00BE15E7">
      <w:pPr>
        <w:pStyle w:val="ListParagraph"/>
        <w:numPr>
          <w:ilvl w:val="4"/>
          <w:numId w:val="3"/>
        </w:numPr>
        <w:spacing w:line="240" w:lineRule="auto"/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  <w:lang w:val="en-CA"/>
        </w:rPr>
        <w:t>You can add clarifiers to make a more precise statement, such as the location of the problem: Impaired Skin Integrity (Left scapula)</w:t>
      </w:r>
      <w:r>
        <w:rPr>
          <w:rFonts w:ascii="Verdana" w:hAnsi="Verdana"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Guidelines for Writing a Diagnostic Statement (Table 12-6)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State in terms of problem, not need.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Word statement so it’s legally advisable.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Use nonjudgmental statements.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Make sure that both elements of statement don’t say same thing.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Be sure cause and effect correctly stated.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Word specifically and precisely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Use nursing terminology rather than medical terminology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rPr>
          <w:rFonts w:ascii="Verdana" w:hAnsi="Verdana"/>
          <w:bCs/>
          <w:sz w:val="18"/>
          <w:szCs w:val="18"/>
          <w:lang w:val="en-CA"/>
        </w:rPr>
      </w:pPr>
      <w:r>
        <w:rPr>
          <w:rFonts w:ascii="Verdana" w:hAnsi="Verdana"/>
          <w:bCs/>
          <w:sz w:val="18"/>
          <w:szCs w:val="18"/>
          <w:lang w:val="en-CA"/>
        </w:rPr>
        <w:br w:type="page"/>
      </w:r>
    </w:p>
    <w:p w:rsidR="00BE15E7" w:rsidRDefault="00BE15E7" w:rsidP="00BE15E7">
      <w:pPr>
        <w:pStyle w:val="Heading2"/>
      </w:pPr>
      <w:bookmarkStart w:id="7" w:name="_Toc335391859"/>
      <w:bookmarkStart w:id="8" w:name="_Toc335402158"/>
      <w:r>
        <w:lastRenderedPageBreak/>
        <w:t>The Nursing Process</w:t>
      </w:r>
      <w:bookmarkEnd w:id="7"/>
      <w:r>
        <w:t>: Planning</w:t>
      </w:r>
      <w:bookmarkEnd w:id="8"/>
    </w:p>
    <w:p w:rsidR="00BE15E7" w:rsidRDefault="00BE15E7" w:rsidP="00BE15E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Kozier</w:t>
      </w:r>
      <w:proofErr w:type="spellEnd"/>
      <w:r>
        <w:rPr>
          <w:rFonts w:ascii="Verdana" w:hAnsi="Verdana"/>
          <w:b/>
          <w:sz w:val="20"/>
          <w:szCs w:val="20"/>
        </w:rPr>
        <w:t xml:space="preserve"> Ch. 13 – Planning</w:t>
      </w:r>
    </w:p>
    <w:p w:rsidR="00BE15E7" w:rsidRDefault="00BE15E7" w:rsidP="00BE15E7">
      <w:pPr>
        <w:spacing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PPT – Critical Thinking and the Nursing Process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Planning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Prioritizing problems/diagnoses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Formulating client goals/desired outcomes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Selecting nursing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Writing individualized nursing interventions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  <w:lang w:val="en-CA"/>
        </w:rPr>
        <w:t>Planning is basically the nurse’s responsibility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  <w:lang w:val="en-CA"/>
        </w:rPr>
        <w:t>but input from the client and support persons is essential if a plan is to be effective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Types of Planning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Initial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lang w:val="en-CA"/>
        </w:rPr>
        <w:t xml:space="preserve">Ongoing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Discharge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Multidisciplinary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Client participation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Types of Care Plans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Informal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 strategy for action that exists in the nurse’s mind – “My patient is very tired; I need to reinforce her teaching when she’s gotten some rest.”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Formal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An organized plan for the client’s care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A </w:t>
      </w:r>
      <w:r>
        <w:rPr>
          <w:rFonts w:ascii="Verdana" w:hAnsi="Verdana"/>
          <w:b/>
          <w:bCs/>
          <w:i/>
          <w:sz w:val="18"/>
          <w:szCs w:val="18"/>
          <w:u w:val="single"/>
        </w:rPr>
        <w:t>major</w:t>
      </w:r>
      <w:r>
        <w:rPr>
          <w:rFonts w:ascii="Verdana" w:hAnsi="Verdana"/>
          <w:bCs/>
          <w:sz w:val="18"/>
          <w:szCs w:val="18"/>
        </w:rPr>
        <w:t xml:space="preserve"> benefit of this is that it provides continuity of care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Standardized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 formal plan for a group of clients with common care needs (i.e. – MI patients)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Individualized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This is the best type of plan!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Tailored to the specific client – goes beyond the needs addressed by standardized plans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Standardized Plans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Standards of care (Figure 13-3)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Standardized care plans (Figure 13-4)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Can be individualized.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Protocols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Policies and procedures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Formats for Nursing Care Plans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Student care plans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Concept maps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Computerized care plans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Multidisciplinary (collaborative) care plans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Also called critical pathway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Example of Concept Map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>
            <wp:extent cx="4699000" cy="365760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5E7" w:rsidRDefault="00BE15E7" w:rsidP="00BE15E7">
      <w:pPr>
        <w:pStyle w:val="ListParagraph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Guidelines for Writing Nursing Care Plans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Date and sign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Use category headings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Use standardized/ approved terminology / symbols / key words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Be specific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Refer to procedure book or other sources rather than including steps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Tailor plan to client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Include: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prevention / health maintenance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interventions for ongoing assessment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collaborative and coordination activities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discharge plans and home care 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The Planning Process: Activities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Setting priorities- what’s most important.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Consider: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client’s health values beliefs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Client’s priorities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resources available to the nurse &amp; client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urgency of the health problem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medical treatment plan</w:t>
      </w:r>
      <w:r>
        <w:rPr>
          <w:rFonts w:ascii="Verdana" w:hAnsi="Verdana"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Establishing goals / desired outcomes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Selecting individualized nursing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Writing individualized nursing interventions on care plans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Goals/Desired Outcomes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What the nurse wants to achieve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Demonstrates problem resolution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Purposes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Direction for planning interventions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Criteria for evaluating progress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Determination of problem resolution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Motivate by providing a sense of achievement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Short / long term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Establishing Client Goals/Desired Outcomes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NANDA’s Nursing Outcomes Classification (NOC)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Taxonomy for describing client outcomes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Similar to a goal in traditional language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Broadly stated and conceptual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Made more specific by identifying indicators that apply to client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Includes a five-point scale (a measure) used to rate the client’s status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Components of Goal/Desired Outcome Statements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Subject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Verb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Condition or modifier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Criterion of desired performance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177165</wp:posOffset>
            </wp:positionV>
            <wp:extent cx="5936615" cy="3259455"/>
            <wp:effectExtent l="19050" t="0" r="6985" b="0"/>
            <wp:wrapTopAndBottom/>
            <wp:docPr id="6" name="Picture 5" descr="tab18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b18-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25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/>
          <w:bCs/>
          <w:sz w:val="18"/>
          <w:szCs w:val="18"/>
        </w:rPr>
        <w:t>“Client will walk the length of the hall unassisted by 9/15.”</w:t>
      </w:r>
    </w:p>
    <w:p w:rsidR="00BE15E7" w:rsidRDefault="00BE15E7" w:rsidP="00BE15E7">
      <w:pPr>
        <w:pStyle w:val="ListParagraph"/>
        <w:ind w:left="1440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Guidelines for Writing Goals/Desired Outcomes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Client centered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Must be realistic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Ensure compatibility with the therapies of other professionals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Derive from only one nursing diagnosis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Use observable, measurable terms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  <w:u w:val="single"/>
        </w:rPr>
      </w:pPr>
      <w:r>
        <w:rPr>
          <w:rFonts w:ascii="Verdana" w:hAnsi="Verdana"/>
          <w:bCs/>
          <w:sz w:val="18"/>
          <w:szCs w:val="18"/>
          <w:highlight w:val="cyan"/>
          <w:u w:val="single"/>
        </w:rPr>
        <w:t>Considered important by client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  <w:u w:val="single"/>
        </w:rPr>
      </w:pPr>
      <w:r>
        <w:rPr>
          <w:rFonts w:ascii="Verdana" w:hAnsi="Verdana"/>
          <w:bCs/>
          <w:sz w:val="18"/>
          <w:szCs w:val="18"/>
          <w:highlight w:val="cyan"/>
          <w:u w:val="single"/>
        </w:rPr>
        <w:t>Mutually agreed upon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The RN should: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lastRenderedPageBreak/>
        <w:t>Date &amp; sign the plan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Use category headings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Use approved symbols &amp; key words (instead of writing out complete sentences)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Be specific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Refer to procedure books or other sources of information rather than including all the steps (Professor </w:t>
      </w:r>
      <w:proofErr w:type="spellStart"/>
      <w:r>
        <w:rPr>
          <w:rFonts w:ascii="Verdana" w:hAnsi="Verdana"/>
          <w:bCs/>
          <w:sz w:val="18"/>
          <w:szCs w:val="18"/>
          <w:highlight w:val="cyan"/>
        </w:rPr>
        <w:t>Stypolkowski</w:t>
      </w:r>
      <w:proofErr w:type="spellEnd"/>
      <w:r>
        <w:rPr>
          <w:rFonts w:ascii="Verdana" w:hAnsi="Verdana"/>
          <w:bCs/>
          <w:sz w:val="18"/>
          <w:szCs w:val="18"/>
          <w:highlight w:val="cyan"/>
        </w:rPr>
        <w:t xml:space="preserve"> doesn’t actually agree with this one)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Customize the plan to accommodate the patient’s needs/wishes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Ensure that it incorporates preventive and health maintenance aspects (not just health restoration)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Include ongoing assessment plans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Include collaborative and coordination activities (i.e. – conferring with a specialist)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Include plans for discharge and homecare needs</w:t>
      </w:r>
      <w:r>
        <w:rPr>
          <w:rFonts w:ascii="Verdana" w:hAnsi="Verdana"/>
          <w:bCs/>
          <w:sz w:val="18"/>
          <w:szCs w:val="18"/>
          <w:highlight w:val="cyan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PRACTICE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The client will: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Feel better each day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Broad/subjective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Better: “Decrease in reports of pain; none within 8 hours”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Understand diabetes mellitus by discharge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Broad/subjective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Better: “Recall 5 symptoms of diabetes before discharge”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sz w:val="18"/>
          <w:szCs w:val="18"/>
          <w:highlight w:val="cyan"/>
        </w:rPr>
        <w:t>Drink 800cc of fluid between 7am and 7pm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sz w:val="18"/>
          <w:szCs w:val="18"/>
          <w:highlight w:val="cyan"/>
        </w:rPr>
        <w:t>Good!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Report decreased pain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Ok, but no timeframe given…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Improve her relationship with her husband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Broad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Better: “Client and husband communicating effectively and working together to solve problems.” (see p. 226)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sz w:val="18"/>
          <w:szCs w:val="18"/>
          <w:highlight w:val="cyan"/>
        </w:rPr>
        <w:t>Demonstrate the correct use of crutches on flat surfaces and stairs by discharge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sz w:val="18"/>
          <w:szCs w:val="18"/>
          <w:highlight w:val="cyan"/>
        </w:rPr>
        <w:t>Good!</w:t>
      </w:r>
      <w:r>
        <w:rPr>
          <w:rFonts w:ascii="Verdana" w:hAnsi="Verdana"/>
          <w:b/>
          <w:sz w:val="18"/>
          <w:szCs w:val="18"/>
          <w:highlight w:val="cyan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PRACTICE GOALS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The patient’s hydration will improve.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It’s ok to be broad with </w:t>
      </w:r>
      <w:r>
        <w:rPr>
          <w:rFonts w:ascii="Verdana" w:hAnsi="Verdana"/>
          <w:bCs/>
          <w:sz w:val="18"/>
          <w:szCs w:val="18"/>
          <w:highlight w:val="cyan"/>
          <w:u w:val="single"/>
        </w:rPr>
        <w:t>goals</w:t>
      </w:r>
      <w:r>
        <w:rPr>
          <w:rFonts w:ascii="Verdana" w:hAnsi="Verdana"/>
          <w:bCs/>
          <w:sz w:val="18"/>
          <w:szCs w:val="18"/>
          <w:highlight w:val="cyan"/>
        </w:rPr>
        <w:t xml:space="preserve">, as long as they are clarified with specific </w:t>
      </w:r>
      <w:r>
        <w:rPr>
          <w:rFonts w:ascii="Verdana" w:hAnsi="Verdana"/>
          <w:bCs/>
          <w:sz w:val="18"/>
          <w:szCs w:val="18"/>
          <w:highlight w:val="cyan"/>
          <w:u w:val="single"/>
        </w:rPr>
        <w:t>outcomes</w:t>
      </w:r>
      <w:r>
        <w:rPr>
          <w:rFonts w:ascii="Verdana" w:hAnsi="Verdana"/>
          <w:bCs/>
          <w:sz w:val="18"/>
          <w:szCs w:val="18"/>
          <w:highlight w:val="cyan"/>
        </w:rPr>
        <w:t xml:space="preserve">: “…as evidenced by…” see </w:t>
      </w:r>
      <w:proofErr w:type="spellStart"/>
      <w:r>
        <w:rPr>
          <w:rFonts w:ascii="Verdana" w:hAnsi="Verdana"/>
          <w:bCs/>
          <w:sz w:val="18"/>
          <w:szCs w:val="18"/>
          <w:highlight w:val="cyan"/>
        </w:rPr>
        <w:t>Kozier</w:t>
      </w:r>
      <w:proofErr w:type="spellEnd"/>
      <w:r>
        <w:rPr>
          <w:rFonts w:ascii="Verdana" w:hAnsi="Verdana"/>
          <w:bCs/>
          <w:sz w:val="18"/>
          <w:szCs w:val="18"/>
          <w:highlight w:val="cyan"/>
        </w:rPr>
        <w:t xml:space="preserve"> p. 223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i.e.: “The patient‘s hydration status will improve as evidenced by good skin turgor and moist mucous membranes within 24 hours.”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The patient will verbalize decreased pain within an hour of pain medication.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Good! Contains subject, verb, conditions, and time.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The patient will ambulate.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Better: “the patient will ambulate [specific distance] by [specific time]”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The patient will learn about good nutrition.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This goal might not be realistic – also, learning about “good” nutrition does not ensure compliance with the best nutritional plan for the particular patient.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It’d be better to say, for example: “The patient will discuss the food pyramid and recommended daily servings before discharge.”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</w:rPr>
        <w:t>Or: “The patient will identify foods high in salt from a prepared list before discharge”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Nursing Interventions and Activities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Actions to achieve goals/desired outcomes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eliminate/ reduce etiology of nursing diagnosis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Treatment of signs/symptoms/defining characteristics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Include: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Observations / assessments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Prevention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Treatments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Health promotion 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Types of Nursing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Direct care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 intervention performed by the nurse through interaction with the client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Indirect care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An intervention delegated by the nurse to another provider, or performed on behalf of the client (but not through direct interaction) such as interdisciplinary collaboration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Independent interventions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Activities that nurses can initiate themselves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Physical care, ongoing assessments, emotional support/comfort, teaching, referrals, etc.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Dependent interventions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Physician/HCP orders carried out by the nurse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Collaborative interventions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Collaboration with health team members – i.e. – coordination of physical therapy activities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Criteria for Choosing Appropriate Interventions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Safe and appropriate for the client’s age, health, and condition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Achievable with the resources available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Congruent with the client’s values, beliefs, and culture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Congruent with other therapies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Based on nursing knowledge and experience or knowledge from relevant sciences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Within established standards of care 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Nursing Interventions Classification (NIC) </w:t>
      </w:r>
      <w:r>
        <w:rPr>
          <w:rFonts w:ascii="Verdana" w:hAnsi="Verdana"/>
          <w:b/>
          <w:bCs/>
          <w:sz w:val="18"/>
          <w:szCs w:val="18"/>
          <w:u w:val="single"/>
        </w:rPr>
        <w:t>See Table 13-6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Taxonomy of nursing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Consists of three levels: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Level 1 domains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1-7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Level 2 classes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A-Z and a-d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Level 3 interventions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Many possible interventions appropriate for one nursing diagnosis – not all of them are appropriate for every client, but they provide a basis for selection.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Each intervention includes: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label (name)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definition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list of activities that outline key actions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Linked to NANDA diagnostic labels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Select appropriate intervention and customize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Sample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GOAL - Reestablish urinary elimination with complete emptying of bladder within 8 hours of catheter removal.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Offer assistance to bathroom q 3hours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 Offer glass of water every hour.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 Record </w:t>
      </w:r>
      <w:proofErr w:type="gramStart"/>
      <w:r>
        <w:rPr>
          <w:rFonts w:ascii="Verdana" w:hAnsi="Verdana"/>
          <w:sz w:val="18"/>
          <w:szCs w:val="18"/>
        </w:rPr>
        <w:t>I&amp;O</w:t>
      </w:r>
      <w:proofErr w:type="gramEnd"/>
      <w:r>
        <w:rPr>
          <w:rFonts w:ascii="Verdana" w:hAnsi="Verdana"/>
          <w:sz w:val="18"/>
          <w:szCs w:val="18"/>
        </w:rPr>
        <w:t xml:space="preserve"> q4h.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4. Provide privacy for voiding attempts.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 Run water for voiding attempts.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Practice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Impaired skin integrity related to unknown etiology as evidenced by a 2cm intact lesion on left heel.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Goal?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Tissue Integrity; Client’s skin returns to normal structure and function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Interventions?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Seek dermatology consult to determine etiology of lesion.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Assess client for elevated body temperature (fever can indicate infection)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Assess client’s level of discomfort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Identify signs of itching and scratching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Reposition client q2h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Apply a wound barrier to prevent further injury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Apply appropriate topical medication as ordered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Maintain sterile dressing technique during wound care (to reduce risk of infection)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Encourage diet that meets nutritional needs (to promote healing)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Teach the patient or caregiver signs and symptoms of infection and when to notify the nurse/physician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The Nursing Care Plans book is GREAT for this kind of thing!!!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Rationale for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Reasons for recommending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Example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DX  Alteration in skin integrity related to decreased mobility as manifested by 3cm stage I area on sacrum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Intervention: Position Q2h with minimal time spent on back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Rationale:</w:t>
      </w:r>
      <w:r>
        <w:rPr>
          <w:rFonts w:ascii="Verdana" w:hAnsi="Verdana"/>
          <w:bCs/>
          <w:sz w:val="18"/>
          <w:szCs w:val="18"/>
        </w:rPr>
        <w:t xml:space="preserve"> Prolonged pressure causes decreased tissue oxygen and nutrients to an area.  Text, pp. 231-2</w:t>
      </w:r>
      <w:r>
        <w:rPr>
          <w:rFonts w:ascii="Verdana" w:hAnsi="Verdana"/>
          <w:sz w:val="18"/>
          <w:szCs w:val="18"/>
        </w:rPr>
        <w:br w:type="page"/>
      </w:r>
    </w:p>
    <w:p w:rsidR="00BE15E7" w:rsidRDefault="00BE15E7" w:rsidP="00BE15E7">
      <w:pPr>
        <w:pStyle w:val="Heading2"/>
      </w:pPr>
      <w:bookmarkStart w:id="9" w:name="_Toc335402159"/>
      <w:r>
        <w:lastRenderedPageBreak/>
        <w:t>The Nursing Process: Implementation</w:t>
      </w:r>
      <w:bookmarkEnd w:id="9"/>
    </w:p>
    <w:p w:rsidR="00BE15E7" w:rsidRDefault="00BE15E7" w:rsidP="00BE15E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Kozier</w:t>
      </w:r>
      <w:proofErr w:type="spellEnd"/>
      <w:r>
        <w:rPr>
          <w:rFonts w:ascii="Verdana" w:hAnsi="Verdana"/>
          <w:b/>
          <w:sz w:val="20"/>
          <w:szCs w:val="20"/>
        </w:rPr>
        <w:t xml:space="preserve"> Ch. 14 – Implementing and Evaluating</w:t>
      </w:r>
    </w:p>
    <w:p w:rsidR="00BE15E7" w:rsidRDefault="00BE15E7" w:rsidP="00BE15E7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PPT – Critical Thinking and the Nursing Process</w:t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Implementation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Performance of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Based on 1</w:t>
      </w:r>
      <w:r>
        <w:rPr>
          <w:rFonts w:ascii="Verdana" w:hAnsi="Verdana"/>
          <w:bCs/>
          <w:sz w:val="18"/>
          <w:szCs w:val="18"/>
          <w:vertAlign w:val="superscript"/>
        </w:rPr>
        <w:t xml:space="preserve">st </w:t>
      </w:r>
      <w:r>
        <w:rPr>
          <w:rFonts w:ascii="Verdana" w:hAnsi="Verdana"/>
          <w:bCs/>
          <w:sz w:val="18"/>
          <w:szCs w:val="18"/>
        </w:rPr>
        <w:t>3 phases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Individualized based on assessment data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Activities/ responses examined during evaluating phase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Successful Implementation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Skills needed: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Cognitive skills (intellectual skills)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Problem solving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Decision making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Critical thinking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 xml:space="preserve">Creativity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Interpersonal skills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sz w:val="18"/>
          <w:szCs w:val="18"/>
          <w:highlight w:val="cyan"/>
        </w:rPr>
        <w:t>Interaction w/ one another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Technical skills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“hands-on” skills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Tasks, procedures, or psychomotor skills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Require knowledge &amp;  manual dexterity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Five Activities of the Implementing Phase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Reassessing the client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Determining the nurse’s need for assistance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Implementing nursing interventions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Supervising delegated care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Documenting nursing activities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Implementing Nursing Interventions: Guidelines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Evidence-based practice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Clearly understand interventions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Adapt activities to the individual client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Implement safe care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Provide teaching, support, and comfort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Be holistic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 other words, treat the patient as a whole – this involves honoring the client’s expressed treatment preferences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Respect the dignity of the client and enhance self esteem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Encourage active client participation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The Nursing Process - Evaluating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Collecting data related to the desired outcomes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Comparing the data with outcomes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Relating nursing activities to outcomes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Drawing conclusions about problem status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Continuing, modifying, or terminating the nursing care plan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Relationship of Evaluating to Other Phases</w:t>
      </w:r>
      <w:r>
        <w:rPr>
          <w:rFonts w:ascii="Verdana" w:hAnsi="Verdana"/>
          <w:b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Success depends on the effectiveness of preceding  phases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Assessing and nursing diagnosis must be accurate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Goals/desired outcome must be stated behaviorally to be useful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Without implementing phase, there would be nothing to evaluate</w:t>
      </w:r>
    </w:p>
    <w:p w:rsidR="00BE15E7" w:rsidRDefault="00BE15E7" w:rsidP="00BE15E7">
      <w:pPr>
        <w:pStyle w:val="ListParagraph"/>
        <w:numPr>
          <w:ilvl w:val="1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Evaluating and assessing phases overlap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</w:p>
    <w:p w:rsidR="00BE15E7" w:rsidRDefault="00BE15E7" w:rsidP="00BE15E7">
      <w:pPr>
        <w:pStyle w:val="ListParagraph"/>
        <w:spacing w:line="240" w:lineRule="auto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Components of an Evaluation Statement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Conclusion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A statement that the goal/desired outcome was met, partially met, or not met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Supporting data</w:t>
      </w:r>
      <w:r>
        <w:rPr>
          <w:rFonts w:ascii="Verdana" w:hAnsi="Verdana"/>
          <w:bCs/>
          <w:sz w:val="18"/>
          <w:szCs w:val="18"/>
          <w:highlight w:val="cyan"/>
          <w:lang w:val="en-CA"/>
        </w:rPr>
        <w:t xml:space="preserve">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  <w:lang w:val="en-CA"/>
        </w:rPr>
        <w:t>The list of client responses that support the conclusion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  <w:lang w:val="en-CA"/>
        </w:rPr>
        <w:t>Example: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  <w:lang w:val="en-CA"/>
        </w:rPr>
        <w:t>Goal met: Oral intake 300mL more than output skin turgor resilient; mucous membranes moist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  <w:highlight w:val="cyan"/>
        </w:rPr>
      </w:pPr>
      <w:r>
        <w:rPr>
          <w:rFonts w:ascii="Verdana" w:hAnsi="Verdana"/>
          <w:b/>
          <w:bCs/>
          <w:sz w:val="18"/>
          <w:szCs w:val="18"/>
          <w:highlight w:val="cyan"/>
        </w:rPr>
        <w:t>Reviewing and Modifying the Care Plan</w:t>
      </w:r>
      <w:r>
        <w:rPr>
          <w:rFonts w:ascii="Verdana" w:hAnsi="Verdana"/>
          <w:b/>
          <w:bCs/>
          <w:sz w:val="18"/>
          <w:szCs w:val="18"/>
          <w:highlight w:val="cyan"/>
          <w:lang w:val="en-CA"/>
        </w:rPr>
        <w:t xml:space="preserve"> (Table 14-1)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Critique each phase of the nursing process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Check whether the interventions were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Carried out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>Were unclear or unreasonable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Make necessary modifications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  <w:highlight w:val="cyan"/>
        </w:rPr>
      </w:pPr>
      <w:r>
        <w:rPr>
          <w:rFonts w:ascii="Verdana" w:hAnsi="Verdana"/>
          <w:bCs/>
          <w:sz w:val="18"/>
          <w:szCs w:val="18"/>
          <w:highlight w:val="cyan"/>
        </w:rPr>
        <w:t xml:space="preserve">Implement the modified plan 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  <w:highlight w:val="cyan"/>
        </w:rPr>
        <w:t>Begin nursing process again</w:t>
      </w:r>
      <w:r>
        <w:rPr>
          <w:rFonts w:ascii="Verdana" w:hAnsi="Verdana"/>
          <w:bCs/>
          <w:sz w:val="18"/>
          <w:szCs w:val="18"/>
          <w:lang w:val="en-CA"/>
        </w:rPr>
        <w:t xml:space="preserve"> </w:t>
      </w:r>
      <w:r>
        <w:rPr>
          <w:rFonts w:ascii="Verdana" w:hAnsi="Verdana"/>
          <w:bCs/>
          <w:sz w:val="18"/>
          <w:szCs w:val="18"/>
          <w:lang w:val="en-CA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Evaluating Nursing Care Quality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Quality Assurance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Quality Improvement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Audits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Peer Review</w:t>
      </w:r>
      <w:r>
        <w:rPr>
          <w:rFonts w:ascii="Verdana" w:hAnsi="Verdana"/>
          <w:bCs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Quality Assurance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Ongoing, systematic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Evaluate &amp; promote excellence in provision of health care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Agency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Country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Nurse  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Evaluates: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Structure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Process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Outcome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Quality Improvement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Client care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Focus on process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Uses systematic approach to improve quality of care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Often focus on identifying and correcting a system’s problems</w:t>
      </w:r>
    </w:p>
    <w:p w:rsidR="00BE15E7" w:rsidRDefault="00BE15E7" w:rsidP="00BE15E7">
      <w:pPr>
        <w:pStyle w:val="ListParagraph"/>
        <w:numPr>
          <w:ilvl w:val="2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Also known as: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Continuous quality improvement (CQI)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Total quality management (TQM)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Performance improvement (PI)</w:t>
      </w:r>
    </w:p>
    <w:p w:rsidR="00BE15E7" w:rsidRDefault="00BE15E7" w:rsidP="00BE15E7">
      <w:pPr>
        <w:pStyle w:val="ListParagraph"/>
        <w:numPr>
          <w:ilvl w:val="3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Persistent quality improvement (PQI)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Nursing audit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Examination / review of record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Retrospective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Concurrent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Peer Review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Appraisal of quality of care  / practice performed by other equally qualified nurses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Individual</w:t>
      </w:r>
    </w:p>
    <w:p w:rsidR="00BE15E7" w:rsidRDefault="00BE15E7" w:rsidP="00BE15E7">
      <w:pPr>
        <w:pStyle w:val="ListParagraph"/>
        <w:numPr>
          <w:ilvl w:val="3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Nursing audits</w:t>
      </w:r>
      <w:r>
        <w:rPr>
          <w:rFonts w:ascii="Verdana" w:hAnsi="Verdana"/>
          <w:sz w:val="18"/>
          <w:szCs w:val="18"/>
        </w:rPr>
        <w:br/>
      </w: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Evaluation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Has the goal(s) been achieved?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Are the interventions working?</w:t>
      </w:r>
    </w:p>
    <w:p w:rsidR="00BE15E7" w:rsidRDefault="00BE15E7" w:rsidP="00BE15E7">
      <w:pPr>
        <w:pStyle w:val="ListParagraph"/>
        <w:numPr>
          <w:ilvl w:val="2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If not, why?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How will you modify the Plan?</w:t>
      </w:r>
    </w:p>
    <w:p w:rsidR="00BE15E7" w:rsidRDefault="00BE15E7" w:rsidP="00BE15E7">
      <w:pPr>
        <w:pStyle w:val="ListParagraph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pStyle w:val="ListParagraph"/>
        <w:numPr>
          <w:ilvl w:val="0"/>
          <w:numId w:val="3"/>
        </w:num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Format to use: Care map</w:t>
      </w:r>
    </w:p>
    <w:p w:rsidR="00BE15E7" w:rsidRDefault="00BE15E7" w:rsidP="00BE15E7">
      <w:pPr>
        <w:pStyle w:val="ListParagraph"/>
        <w:numPr>
          <w:ilvl w:val="1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Care map: </w:t>
      </w:r>
      <w:r>
        <w:rPr>
          <w:rFonts w:ascii="Verdana" w:hAnsi="Verdana"/>
          <w:bCs/>
          <w:sz w:val="18"/>
          <w:szCs w:val="18"/>
          <w:u w:val="single"/>
        </w:rPr>
        <w:t>Bring directions to class.</w:t>
      </w:r>
    </w:p>
    <w:p w:rsidR="00BE15E7" w:rsidRDefault="00BE15E7" w:rsidP="00BE15E7">
      <w:pPr>
        <w:pStyle w:val="ListParagraph"/>
        <w:spacing w:after="0" w:line="240" w:lineRule="auto"/>
        <w:ind w:left="1080"/>
        <w:rPr>
          <w:rFonts w:ascii="Verdana" w:hAnsi="Verdana"/>
          <w:sz w:val="18"/>
          <w:szCs w:val="18"/>
        </w:rPr>
      </w:pPr>
    </w:p>
    <w:p w:rsidR="00BE15E7" w:rsidRDefault="00BE15E7" w:rsidP="00BE15E7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951855" cy="3242945"/>
            <wp:effectExtent l="0" t="0" r="0" b="0"/>
            <wp:docPr id="2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4495800"/>
                      <a:chOff x="457200" y="2057400"/>
                      <a:chExt cx="8229600" cy="4495800"/>
                    </a:xfrm>
                  </a:grpSpPr>
                  <a:sp>
                    <a:nvSpPr>
                      <a:cNvPr id="94211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3886200" y="3429000"/>
                        <a:ext cx="2133600" cy="1295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94212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457200" y="4724400"/>
                        <a:ext cx="2057400" cy="18288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94213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038600" y="3429000"/>
                        <a:ext cx="1752600" cy="1187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bg2"/>
                              </a:solidFill>
                              <a:latin typeface="Times New Roman" pitchFamily="18" charset="0"/>
                            </a:rPr>
                            <a:t>Chief Medical Diagnosis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4215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3400" y="5181600"/>
                        <a:ext cx="1905000" cy="13700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bg2"/>
                              </a:solidFill>
                              <a:latin typeface="Times New Roman" pitchFamily="18" charset="0"/>
                            </a:rPr>
                            <a:t>PROBLEM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hlink"/>
                              </a:solidFill>
                            </a:rPr>
                            <a:t>DATA TO SUPPORT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4216" name="Rectangle 15"/>
                      <a:cNvSpPr>
                        <a:spLocks noChangeArrowheads="1"/>
                      </a:cNvSpPr>
                    </a:nvSpPr>
                    <a:spPr bwMode="auto">
                      <a:xfrm>
                        <a:off x="6553200" y="4495800"/>
                        <a:ext cx="2133600" cy="1524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bg2"/>
                              </a:solidFill>
                              <a:latin typeface="Times New Roman" pitchFamily="18" charset="0"/>
                            </a:rPr>
                            <a:t>PROBLEM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hlink"/>
                              </a:solidFill>
                            </a:rPr>
                            <a:t>DATA TO 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hlink"/>
                              </a:solidFill>
                            </a:rPr>
                            <a:t>SUPPORT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4217" name="Rectangle 18"/>
                      <a:cNvSpPr>
                        <a:spLocks noChangeArrowheads="1"/>
                      </a:cNvSpPr>
                    </a:nvSpPr>
                    <a:spPr bwMode="auto">
                      <a:xfrm>
                        <a:off x="6477000" y="2438400"/>
                        <a:ext cx="2133600" cy="1295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bg2"/>
                              </a:solidFill>
                              <a:latin typeface="Times New Roman" pitchFamily="18" charset="0"/>
                            </a:rPr>
                            <a:t>PROBLEM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hlink"/>
                              </a:solidFill>
                            </a:rPr>
                            <a:t>DATA TO 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>
                              <a:solidFill>
                                <a:schemeClr val="hlink"/>
                              </a:solidFill>
                            </a:rPr>
                            <a:t>SUPPORT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4218" name="Rectangle 20"/>
                      <a:cNvSpPr>
                        <a:spLocks noChangeArrowheads="1"/>
                      </a:cNvSpPr>
                    </a:nvSpPr>
                    <a:spPr bwMode="auto">
                      <a:xfrm>
                        <a:off x="457200" y="2057400"/>
                        <a:ext cx="2133600" cy="13716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 dirty="0">
                              <a:solidFill>
                                <a:schemeClr val="bg2"/>
                              </a:solidFill>
                              <a:latin typeface="Times New Roman" pitchFamily="18" charset="0"/>
                            </a:rPr>
                            <a:t>PROBLEM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 dirty="0">
                              <a:solidFill>
                                <a:schemeClr val="hlink"/>
                              </a:solidFill>
                              <a:latin typeface="Times New Roman" pitchFamily="18" charset="0"/>
                            </a:rPr>
                            <a:t>DATA TO </a:t>
                          </a:r>
                        </a:p>
                        <a:p>
                          <a:pPr algn="ctr" eaLnBrk="0" hangingPunct="0">
                            <a:spcBef>
                              <a:spcPct val="50000"/>
                            </a:spcBef>
                          </a:pPr>
                          <a:r>
                            <a:rPr lang="en-US" b="1" dirty="0">
                              <a:solidFill>
                                <a:schemeClr val="hlink"/>
                              </a:solidFill>
                              <a:latin typeface="Times New Roman" pitchFamily="18" charset="0"/>
                            </a:rPr>
                            <a:t>SUPPORT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94220" name="Straight Arrow Connector 12"/>
                      <a:cNvCxnSpPr>
                        <a:cxnSpLocks noChangeShapeType="1"/>
                      </a:cNvCxnSpPr>
                    </a:nvCxnSpPr>
                    <a:spPr bwMode="auto">
                      <a:xfrm flipV="1">
                        <a:off x="5334000" y="2590800"/>
                        <a:ext cx="1143000" cy="838200"/>
                      </a:xfrm>
                      <a:prstGeom prst="straightConnector1">
                        <a:avLst/>
                      </a:prstGeom>
                      <a:noFill/>
                      <a:ln w="9525" algn="ctr">
                        <a:solidFill>
                          <a:schemeClr val="tx1"/>
                        </a:solidFill>
                        <a:miter lim="800000"/>
                        <a:headEnd/>
                        <a:tailEnd type="arrow" w="med" len="med"/>
                      </a:ln>
                    </a:spPr>
                  </a:cxnSp>
                  <a:cxnSp>
                    <a:nvCxnSpPr>
                      <a:cNvPr id="94221" name="Straight Arrow Connector 14"/>
                      <a:cNvCxnSpPr>
                        <a:cxnSpLocks noChangeShapeType="1"/>
                        <a:stCxn id="94213" idx="0"/>
                      </a:cNvCxnSpPr>
                    </a:nvCxnSpPr>
                    <a:spPr bwMode="auto">
                      <a:xfrm rot="16200000" flipV="1">
                        <a:off x="3295650" y="1809750"/>
                        <a:ext cx="914400" cy="2324100"/>
                      </a:xfrm>
                      <a:prstGeom prst="straightConnector1">
                        <a:avLst/>
                      </a:prstGeom>
                      <a:noFill/>
                      <a:ln w="9525" algn="ctr">
                        <a:solidFill>
                          <a:schemeClr val="tx1"/>
                        </a:solidFill>
                        <a:miter lim="800000"/>
                        <a:headEnd/>
                        <a:tailEnd type="arrow" w="med" len="med"/>
                      </a:ln>
                    </a:spPr>
                  </a:cxnSp>
                  <a:cxnSp>
                    <a:nvCxnSpPr>
                      <a:cNvPr id="94222" name="Straight Arrow Connector 19"/>
                      <a:cNvCxnSpPr>
                        <a:cxnSpLocks noChangeShapeType="1"/>
                      </a:cNvCxnSpPr>
                    </a:nvCxnSpPr>
                    <a:spPr bwMode="auto">
                      <a:xfrm rot="10800000" flipV="1">
                        <a:off x="2514600" y="4343400"/>
                        <a:ext cx="1371600" cy="838200"/>
                      </a:xfrm>
                      <a:prstGeom prst="straightConnector1">
                        <a:avLst/>
                      </a:prstGeom>
                      <a:noFill/>
                      <a:ln w="9525" algn="ctr">
                        <a:solidFill>
                          <a:schemeClr val="tx1"/>
                        </a:solidFill>
                        <a:miter lim="800000"/>
                        <a:headEnd/>
                        <a:tailEnd type="arrow" w="med" len="med"/>
                      </a:ln>
                    </a:spPr>
                  </a:cxnSp>
                  <a:cxnSp>
                    <a:nvCxnSpPr>
                      <a:cNvPr id="94223" name="Straight Arrow Connector 21"/>
                      <a:cNvCxnSpPr>
                        <a:cxnSpLocks noChangeShapeType="1"/>
                        <a:endCxn id="94216" idx="1"/>
                      </a:cNvCxnSpPr>
                    </a:nvCxnSpPr>
                    <a:spPr bwMode="auto">
                      <a:xfrm>
                        <a:off x="5562600" y="4800600"/>
                        <a:ext cx="990600" cy="457200"/>
                      </a:xfrm>
                      <a:prstGeom prst="straightConnector1">
                        <a:avLst/>
                      </a:prstGeom>
                      <a:noFill/>
                      <a:ln w="9525" algn="ctr">
                        <a:solidFill>
                          <a:schemeClr val="tx1"/>
                        </a:solidFill>
                        <a:miter lim="800000"/>
                        <a:headEnd/>
                        <a:tailEnd type="arrow" w="med" len="med"/>
                      </a:ln>
                    </a:spPr>
                  </a:cxnSp>
                </lc:lockedCanvas>
              </a:graphicData>
            </a:graphic>
          </wp:inline>
        </w:drawing>
      </w:r>
    </w:p>
    <w:p w:rsidR="001078A9" w:rsidRPr="00BE15E7" w:rsidRDefault="001078A9">
      <w:pPr>
        <w:rPr>
          <w:rFonts w:ascii="Verdana" w:eastAsiaTheme="majorEastAsia" w:hAnsi="Verdana" w:cstheme="majorBidi"/>
          <w:b/>
          <w:bCs/>
          <w:sz w:val="24"/>
          <w:szCs w:val="26"/>
          <w:u w:val="single"/>
        </w:rPr>
      </w:pPr>
    </w:p>
    <w:sectPr w:rsidR="001078A9" w:rsidRPr="00BE15E7" w:rsidSect="00107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9.35pt;height:9.35pt" o:bullet="t">
        <v:imagedata r:id="rId1" o:title="clip_image001"/>
      </v:shape>
    </w:pict>
  </w:numPicBullet>
  <w:numPicBullet w:numPicBulletId="1">
    <w:pict>
      <v:shape id="_x0000_i1094" type="#_x0000_t75" style="width:9.35pt;height:9.35pt" o:bullet="t">
        <v:imagedata r:id="rId2" o:title="clip_image002"/>
      </v:shape>
    </w:pict>
  </w:numPicBullet>
  <w:numPicBullet w:numPicBulletId="2">
    <w:pict>
      <v:shape id="_x0000_i1095" type="#_x0000_t75" style="width:9.35pt;height:9.35pt" o:bullet="t">
        <v:imagedata r:id="rId3" o:title="clip_image003"/>
      </v:shape>
    </w:pict>
  </w:numPicBullet>
  <w:abstractNum w:abstractNumId="0">
    <w:nsid w:val="3572069F"/>
    <w:multiLevelType w:val="hybridMultilevel"/>
    <w:tmpl w:val="46FED0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2E4404"/>
    <w:multiLevelType w:val="hybridMultilevel"/>
    <w:tmpl w:val="0D20FF92"/>
    <w:lvl w:ilvl="0" w:tplc="2214DD3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EF4CD80E">
      <w:start w:val="1"/>
      <w:numFmt w:val="bullet"/>
      <w:lvlText w:val=""/>
      <w:lvlPicBulletId w:val="1"/>
      <w:lvlJc w:val="left"/>
      <w:pPr>
        <w:ind w:left="1080" w:hanging="270"/>
      </w:pPr>
      <w:rPr>
        <w:rFonts w:ascii="Symbol" w:hAnsi="Symbol" w:hint="default"/>
        <w:color w:val="auto"/>
      </w:rPr>
    </w:lvl>
    <w:lvl w:ilvl="2" w:tplc="E02EDE82">
      <w:start w:val="1"/>
      <w:numFmt w:val="bullet"/>
      <w:lvlText w:val=""/>
      <w:lvlJc w:val="left"/>
      <w:pPr>
        <w:ind w:left="1512" w:hanging="252"/>
      </w:pPr>
      <w:rPr>
        <w:rFonts w:ascii="Wingdings" w:hAnsi="Wingdings" w:hint="default"/>
      </w:rPr>
    </w:lvl>
    <w:lvl w:ilvl="3" w:tplc="31D2CFE0">
      <w:start w:val="1"/>
      <w:numFmt w:val="bullet"/>
      <w:lvlText w:val=""/>
      <w:lvlJc w:val="left"/>
      <w:pPr>
        <w:ind w:left="1944" w:hanging="234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CD8B0AA">
      <w:start w:val="1"/>
      <w:numFmt w:val="bullet"/>
      <w:lvlText w:val=""/>
      <w:lvlJc w:val="left"/>
      <w:pPr>
        <w:ind w:left="2736" w:hanging="216"/>
      </w:pPr>
      <w:rPr>
        <w:rFonts w:ascii="Wingdings" w:hAnsi="Wingdings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572736"/>
    <w:multiLevelType w:val="hybridMultilevel"/>
    <w:tmpl w:val="1DDCD9A8"/>
    <w:lvl w:ilvl="0" w:tplc="309AD378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15E7"/>
    <w:rsid w:val="001078A9"/>
    <w:rsid w:val="001143C3"/>
    <w:rsid w:val="00290737"/>
    <w:rsid w:val="00BE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5E7"/>
  </w:style>
  <w:style w:type="paragraph" w:styleId="Heading1">
    <w:name w:val="heading 1"/>
    <w:basedOn w:val="Normal"/>
    <w:next w:val="Normal"/>
    <w:link w:val="Heading1Char"/>
    <w:uiPriority w:val="9"/>
    <w:qFormat/>
    <w:rsid w:val="00BE15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5E7"/>
    <w:pPr>
      <w:keepNext/>
      <w:keepLines/>
      <w:spacing w:before="200" w:after="0" w:line="240" w:lineRule="auto"/>
      <w:jc w:val="center"/>
      <w:outlineLvl w:val="1"/>
    </w:pPr>
    <w:rPr>
      <w:rFonts w:ascii="Verdana" w:eastAsiaTheme="majorEastAsia" w:hAnsi="Verdana" w:cstheme="majorBidi"/>
      <w:b/>
      <w:bCs/>
      <w:sz w:val="24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E15E7"/>
    <w:rPr>
      <w:rFonts w:ascii="Verdana" w:eastAsiaTheme="majorEastAsia" w:hAnsi="Verdana" w:cstheme="majorBidi"/>
      <w:b/>
      <w:bCs/>
      <w:sz w:val="24"/>
      <w:szCs w:val="26"/>
      <w:u w:val="single"/>
    </w:rPr>
  </w:style>
  <w:style w:type="paragraph" w:styleId="ListParagraph">
    <w:name w:val="List Paragraph"/>
    <w:basedOn w:val="Normal"/>
    <w:uiPriority w:val="34"/>
    <w:qFormat/>
    <w:rsid w:val="00BE1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5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E1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5E7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BE15E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E15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5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4.png"/><Relationship Id="rId11" Type="http://schemas.openxmlformats.org/officeDocument/2006/relationships/image" Target="media/image8.jpeg"/><Relationship Id="rId5" Type="http://schemas.openxmlformats.org/officeDocument/2006/relationships/webSettings" Target="webSettings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53EC3-A11E-48AB-9DB0-AC145FED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3824</Words>
  <Characters>21802</Characters>
  <Application>Microsoft Office Word</Application>
  <DocSecurity>0</DocSecurity>
  <Lines>181</Lines>
  <Paragraphs>51</Paragraphs>
  <ScaleCrop>false</ScaleCrop>
  <Company>Microsoft</Company>
  <LinksUpToDate>false</LinksUpToDate>
  <CharactersWithSpaces>25575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Feather</dc:creator>
  <cp:lastModifiedBy>Feather</cp:lastModifiedBy>
  <cp:revision>1</cp:revision>
  <dcterms:created xsi:type="dcterms:W3CDTF">2012-09-14T20:04:00Z</dcterms:created>
  <dcterms:modified xsi:type="dcterms:W3CDTF">2012-09-14T20:08:00Z</dcterms:modified>
</cp:coreProperties>
</file>